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1B9F079C" w:rsidR="00E37689" w:rsidRPr="004D4D7B" w:rsidRDefault="00DB4911" w:rsidP="47D3C28C">
      <w:pPr>
        <w:rPr>
          <w:i/>
          <w:iCs/>
          <w:sz w:val="18"/>
          <w:szCs w:val="18"/>
        </w:rPr>
      </w:pPr>
      <w:r>
        <w:rPr>
          <w:i/>
          <w:iCs/>
          <w:noProof/>
          <w:sz w:val="18"/>
          <w:szCs w:val="18"/>
        </w:rPr>
        <w:drawing>
          <wp:inline distT="0" distB="0" distL="0" distR="0" wp14:anchorId="6D31927C" wp14:editId="2E9C1C0C">
            <wp:extent cx="5760720" cy="4320540"/>
            <wp:effectExtent l="0" t="0" r="5080" b="0"/>
            <wp:docPr id="10226737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73701" name="Grafik 10226737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i/>
          <w:iCs/>
          <w:sz w:val="18"/>
          <w:szCs w:val="18"/>
        </w:rPr>
        <w:t>Plädieren für eine bessere Biogas-Behandlung: MdL Preidl (links) und Simon Aumann, Landwirt aus Waldmünchen</w:t>
      </w:r>
      <w:r w:rsidR="00D858F3">
        <w:rPr>
          <w:i/>
          <w:iCs/>
          <w:sz w:val="18"/>
          <w:szCs w:val="18"/>
        </w:rPr>
        <w:t>.</w:t>
      </w:r>
    </w:p>
    <w:p w14:paraId="1AD76CD0" w14:textId="688F7F80" w:rsidR="00552826" w:rsidRPr="004D4D7B" w:rsidRDefault="002C3DAA" w:rsidP="00552826">
      <w:pPr>
        <w:rPr>
          <w:i/>
          <w:iCs/>
          <w:sz w:val="18"/>
          <w:szCs w:val="18"/>
        </w:rPr>
      </w:pPr>
      <w:r w:rsidRPr="004D4D7B">
        <w:rPr>
          <w:i/>
          <w:iCs/>
          <w:sz w:val="18"/>
          <w:szCs w:val="18"/>
        </w:rPr>
        <w:t>Bildquelle: Bürgerbüro Preidl</w:t>
      </w:r>
      <w:r w:rsidR="00BF03FE">
        <w:rPr>
          <w:i/>
          <w:iCs/>
          <w:sz w:val="18"/>
          <w:szCs w:val="18"/>
        </w:rPr>
        <w:t>/</w:t>
      </w:r>
      <w:r w:rsidR="00DB4911">
        <w:rPr>
          <w:i/>
          <w:iCs/>
          <w:sz w:val="18"/>
          <w:szCs w:val="18"/>
        </w:rPr>
        <w:t>Köppen</w:t>
      </w:r>
      <w:r w:rsidR="00B452BD" w:rsidRPr="004D4D7B">
        <w:rPr>
          <w:i/>
          <w:iCs/>
          <w:sz w:val="18"/>
          <w:szCs w:val="18"/>
        </w:rPr>
        <w:br/>
      </w:r>
    </w:p>
    <w:p w14:paraId="0D9ED96B" w14:textId="19EFF864" w:rsidR="003E3F40" w:rsidRDefault="00DB4911" w:rsidP="003E3F40">
      <w:pPr>
        <w:shd w:val="clear" w:color="auto" w:fill="FFFFFF"/>
        <w:outlineLvl w:val="1"/>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Die Hälfte muss zusperren: MdL Preidl und Landwirt Aumann klären auf über Biogas-</w:t>
      </w:r>
      <w:r w:rsidR="00A0355A">
        <w:rPr>
          <w:rFonts w:ascii="Arial" w:eastAsia="Times New Roman" w:hAnsi="Arial" w:cs="Arial"/>
          <w:b/>
          <w:bCs/>
          <w:color w:val="3C3C3C"/>
          <w:kern w:val="36"/>
          <w:sz w:val="36"/>
          <w:szCs w:val="36"/>
          <w:lang w:eastAsia="de-DE"/>
          <w14:ligatures w14:val="none"/>
        </w:rPr>
        <w:t>Fiasko</w:t>
      </w:r>
    </w:p>
    <w:p w14:paraId="21AA673D" w14:textId="77777777" w:rsidR="00DB4911" w:rsidRDefault="00DB4911" w:rsidP="003E3F40">
      <w:pPr>
        <w:shd w:val="clear" w:color="auto" w:fill="FFFFFF"/>
        <w:outlineLvl w:val="1"/>
        <w:rPr>
          <w:rFonts w:ascii="Arial" w:eastAsia="Times New Roman" w:hAnsi="Arial" w:cs="Arial"/>
          <w:color w:val="3C3C3C"/>
          <w:kern w:val="0"/>
          <w:lang w:eastAsia="de-DE"/>
          <w14:ligatures w14:val="none"/>
        </w:rPr>
      </w:pPr>
    </w:p>
    <w:p w14:paraId="1D9C2BC9" w14:textId="141D57F4" w:rsidR="00A8019A" w:rsidRPr="00B21A2B" w:rsidRDefault="0000470B" w:rsidP="00606BCA">
      <w:pPr>
        <w:shd w:val="clear" w:color="auto" w:fill="FFFFFF"/>
        <w:jc w:val="both"/>
        <w:outlineLvl w:val="1"/>
        <w:rPr>
          <w:rFonts w:ascii="Arial" w:eastAsia="Times New Roman" w:hAnsi="Arial" w:cs="Arial"/>
          <w:b/>
          <w:bCs/>
          <w:color w:val="3C3C3C"/>
          <w:kern w:val="0"/>
          <w:lang w:eastAsia="de-DE"/>
          <w14:ligatures w14:val="none"/>
        </w:rPr>
      </w:pPr>
      <w:r>
        <w:rPr>
          <w:rFonts w:ascii="Arial" w:eastAsia="Times New Roman" w:hAnsi="Arial" w:cs="Arial"/>
          <w:b/>
          <w:bCs/>
          <w:color w:val="3C3C3C"/>
          <w:kern w:val="0"/>
          <w:lang w:eastAsia="de-DE"/>
          <w14:ligatures w14:val="none"/>
        </w:rPr>
        <w:t xml:space="preserve">Sie fühlen sich im Regen stehen gelassen: aus Berlin gibt es immer noch keine Regeln, wie es für unsere Biogasbauern weitergeht. Betreiber Simon Aumann aus </w:t>
      </w:r>
      <w:proofErr w:type="spellStart"/>
      <w:r>
        <w:rPr>
          <w:rFonts w:ascii="Arial" w:eastAsia="Times New Roman" w:hAnsi="Arial" w:cs="Arial"/>
          <w:b/>
          <w:bCs/>
          <w:color w:val="3C3C3C"/>
          <w:kern w:val="0"/>
          <w:lang w:eastAsia="de-DE"/>
          <w14:ligatures w14:val="none"/>
        </w:rPr>
        <w:t>Zillendorf</w:t>
      </w:r>
      <w:proofErr w:type="spellEnd"/>
      <w:r>
        <w:rPr>
          <w:rFonts w:ascii="Arial" w:eastAsia="Times New Roman" w:hAnsi="Arial" w:cs="Arial"/>
          <w:b/>
          <w:bCs/>
          <w:color w:val="3C3C3C"/>
          <w:kern w:val="0"/>
          <w:lang w:eastAsia="de-DE"/>
          <w14:ligatures w14:val="none"/>
        </w:rPr>
        <w:t xml:space="preserve"> prognostiziert, dass die Hälfte der Anlagen im Landkreis Cham geschlossen werden. Dabei wären genau sie ein wichtiger Energiespeicher beim Thema Klimaschutz</w:t>
      </w:r>
      <w:r w:rsidR="003E3F40" w:rsidRPr="00B21A2B">
        <w:rPr>
          <w:rFonts w:ascii="Arial" w:eastAsia="Times New Roman" w:hAnsi="Arial" w:cs="Arial"/>
          <w:b/>
          <w:bCs/>
          <w:color w:val="3C3C3C"/>
          <w:kern w:val="0"/>
          <w:lang w:eastAsia="de-DE"/>
          <w14:ligatures w14:val="none"/>
        </w:rPr>
        <w:t xml:space="preserve">. </w:t>
      </w:r>
    </w:p>
    <w:p w14:paraId="75D21FD2" w14:textId="77777777" w:rsidR="00A8019A" w:rsidRDefault="00A8019A" w:rsidP="00606BCA">
      <w:pPr>
        <w:shd w:val="clear" w:color="auto" w:fill="FFFFFF"/>
        <w:jc w:val="both"/>
        <w:outlineLvl w:val="1"/>
        <w:rPr>
          <w:rFonts w:ascii="Arial" w:eastAsia="Times New Roman" w:hAnsi="Arial" w:cs="Arial"/>
          <w:color w:val="3C3C3C"/>
          <w:kern w:val="0"/>
          <w:lang w:eastAsia="de-DE"/>
          <w14:ligatures w14:val="none"/>
        </w:rPr>
      </w:pPr>
    </w:p>
    <w:p w14:paraId="5D34EEC4" w14:textId="2618D3DF" w:rsidR="00DB4911" w:rsidRPr="00DB4911" w:rsidRDefault="00DB4911" w:rsidP="00DB4911">
      <w:pPr>
        <w:shd w:val="clear" w:color="auto" w:fill="FFFFFF"/>
        <w:jc w:val="both"/>
        <w:outlineLvl w:val="1"/>
        <w:rPr>
          <w:rFonts w:ascii="Arial" w:eastAsia="Times New Roman" w:hAnsi="Arial" w:cs="Arial"/>
          <w:color w:val="3C3C3C"/>
          <w:kern w:val="0"/>
          <w:lang w:eastAsia="de-DE"/>
          <w14:ligatures w14:val="none"/>
        </w:rPr>
      </w:pPr>
      <w:r w:rsidRPr="00DB4911">
        <w:rPr>
          <w:rFonts w:ascii="Arial" w:eastAsia="Times New Roman" w:hAnsi="Arial" w:cs="Arial"/>
          <w:color w:val="3C3C3C"/>
          <w:kern w:val="0"/>
          <w:lang w:eastAsia="de-DE"/>
          <w14:ligatures w14:val="none"/>
        </w:rPr>
        <w:t xml:space="preserve"> „Berlin darf die Biogasbauern jetzt nicht im Regen stehen lassen“</w:t>
      </w:r>
      <w:r w:rsidR="0000470B">
        <w:rPr>
          <w:rFonts w:ascii="Arial" w:eastAsia="Times New Roman" w:hAnsi="Arial" w:cs="Arial"/>
          <w:color w:val="3C3C3C"/>
          <w:kern w:val="0"/>
          <w:lang w:eastAsia="de-DE"/>
          <w14:ligatures w14:val="none"/>
        </w:rPr>
        <w:t xml:space="preserve">, der Landtagsabgeordnete Julian Preidl hat diesen Satz schon oft gesagt. Passiert ist nichts. Doch der Appell wird immer dringender. So hat er sich den Biogasbetreiber Simon Aumann aus </w:t>
      </w:r>
      <w:proofErr w:type="spellStart"/>
      <w:r w:rsidR="0000470B">
        <w:rPr>
          <w:rFonts w:ascii="Arial" w:eastAsia="Times New Roman" w:hAnsi="Arial" w:cs="Arial"/>
          <w:color w:val="3C3C3C"/>
          <w:kern w:val="0"/>
          <w:lang w:eastAsia="de-DE"/>
          <w14:ligatures w14:val="none"/>
        </w:rPr>
        <w:t>Zillendorf</w:t>
      </w:r>
      <w:proofErr w:type="spellEnd"/>
      <w:r w:rsidR="0000470B">
        <w:rPr>
          <w:rFonts w:ascii="Arial" w:eastAsia="Times New Roman" w:hAnsi="Arial" w:cs="Arial"/>
          <w:color w:val="3C3C3C"/>
          <w:kern w:val="0"/>
          <w:lang w:eastAsia="de-DE"/>
          <w14:ligatures w14:val="none"/>
        </w:rPr>
        <w:t>, einem Ortsteil von Waldmünchen</w:t>
      </w:r>
      <w:r w:rsidR="00A0355A">
        <w:rPr>
          <w:rFonts w:ascii="Arial" w:eastAsia="Times New Roman" w:hAnsi="Arial" w:cs="Arial"/>
          <w:color w:val="3C3C3C"/>
          <w:kern w:val="0"/>
          <w:lang w:eastAsia="de-DE"/>
          <w14:ligatures w14:val="none"/>
        </w:rPr>
        <w:t>,</w:t>
      </w:r>
      <w:r w:rsidR="0000470B">
        <w:rPr>
          <w:rFonts w:ascii="Arial" w:eastAsia="Times New Roman" w:hAnsi="Arial" w:cs="Arial"/>
          <w:color w:val="3C3C3C"/>
          <w:kern w:val="0"/>
          <w:lang w:eastAsia="de-DE"/>
          <w14:ligatures w14:val="none"/>
        </w:rPr>
        <w:t xml:space="preserve"> in sein Bürgerbüro in Cham eingeladen, um die Brisanz der Situation aufzuzeigen.</w:t>
      </w:r>
    </w:p>
    <w:p w14:paraId="52B8CB11" w14:textId="77777777" w:rsidR="00DB4911" w:rsidRPr="00DB4911" w:rsidRDefault="00DB4911" w:rsidP="00DB4911">
      <w:pPr>
        <w:shd w:val="clear" w:color="auto" w:fill="FFFFFF"/>
        <w:jc w:val="both"/>
        <w:outlineLvl w:val="1"/>
        <w:rPr>
          <w:rFonts w:ascii="Arial" w:eastAsia="Times New Roman" w:hAnsi="Arial" w:cs="Arial"/>
          <w:color w:val="3C3C3C"/>
          <w:kern w:val="0"/>
          <w:lang w:eastAsia="de-DE"/>
          <w14:ligatures w14:val="none"/>
        </w:rPr>
      </w:pPr>
    </w:p>
    <w:p w14:paraId="5E2F34E8" w14:textId="111C799A" w:rsidR="0000470B" w:rsidRPr="00DB4911" w:rsidRDefault="0000470B" w:rsidP="0000470B">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ab/>
      </w:r>
      <w:r w:rsidRPr="00DB4911">
        <w:rPr>
          <w:rFonts w:ascii="Arial" w:eastAsia="Times New Roman" w:hAnsi="Arial" w:cs="Arial"/>
          <w:color w:val="3C3C3C"/>
          <w:kern w:val="0"/>
          <w:lang w:eastAsia="de-DE"/>
          <w14:ligatures w14:val="none"/>
        </w:rPr>
        <w:t>„Was in Berlin auf dem Papier nach Energiewende aussieht, kann bei uns auf dem Land ganz konkret das Aus von Betrieben bedeuten“, warnt Preidl. „Wir reden nicht über irgendwelche abstrakten Anlagen. Wir reden über Familienbetriebe, Arbeitsplätze, regionale Wertschöpfung und um Wärme für Menschen vor Ort.</w:t>
      </w:r>
      <w:r>
        <w:rPr>
          <w:rFonts w:ascii="Arial" w:eastAsia="Times New Roman" w:hAnsi="Arial" w:cs="Arial"/>
          <w:color w:val="3C3C3C"/>
          <w:kern w:val="0"/>
          <w:lang w:eastAsia="de-DE"/>
          <w14:ligatures w14:val="none"/>
        </w:rPr>
        <w:t xml:space="preserve"> Für </w:t>
      </w:r>
      <w:r>
        <w:rPr>
          <w:rFonts w:ascii="Arial" w:eastAsia="Times New Roman" w:hAnsi="Arial" w:cs="Arial"/>
          <w:color w:val="3C3C3C"/>
          <w:kern w:val="0"/>
          <w:lang w:eastAsia="de-DE"/>
          <w14:ligatures w14:val="none"/>
        </w:rPr>
        <w:lastRenderedPageBreak/>
        <w:t xml:space="preserve">diese sorgen aktuell bei uns unter anderem </w:t>
      </w:r>
      <w:r w:rsidR="00A0355A">
        <w:rPr>
          <w:rFonts w:ascii="Arial" w:eastAsia="Times New Roman" w:hAnsi="Arial" w:cs="Arial"/>
          <w:color w:val="3C3C3C"/>
          <w:kern w:val="0"/>
          <w:lang w:eastAsia="de-DE"/>
          <w14:ligatures w14:val="none"/>
        </w:rPr>
        <w:t xml:space="preserve">diese </w:t>
      </w:r>
      <w:r>
        <w:rPr>
          <w:rFonts w:ascii="Arial" w:eastAsia="Times New Roman" w:hAnsi="Arial" w:cs="Arial"/>
          <w:color w:val="3C3C3C"/>
          <w:kern w:val="0"/>
          <w:lang w:eastAsia="de-DE"/>
          <w14:ligatures w14:val="none"/>
        </w:rPr>
        <w:t>72 Biogasanlagen</w:t>
      </w:r>
      <w:r w:rsidR="00A0355A">
        <w:rPr>
          <w:rFonts w:ascii="Arial" w:eastAsia="Times New Roman" w:hAnsi="Arial" w:cs="Arial"/>
          <w:color w:val="3C3C3C"/>
          <w:kern w:val="0"/>
          <w:lang w:eastAsia="de-DE"/>
          <w14:ligatures w14:val="none"/>
        </w:rPr>
        <w:t xml:space="preserve"> -</w:t>
      </w:r>
      <w:r>
        <w:rPr>
          <w:rFonts w:ascii="Arial" w:eastAsia="Times New Roman" w:hAnsi="Arial" w:cs="Arial"/>
          <w:color w:val="3C3C3C"/>
          <w:kern w:val="0"/>
          <w:lang w:eastAsia="de-DE"/>
          <w14:ligatures w14:val="none"/>
        </w:rPr>
        <w:t xml:space="preserve"> deren Zukunft? Ungewiss!</w:t>
      </w:r>
      <w:r w:rsidRPr="00DB4911">
        <w:rPr>
          <w:rFonts w:ascii="Arial" w:eastAsia="Times New Roman" w:hAnsi="Arial" w:cs="Arial"/>
          <w:color w:val="3C3C3C"/>
          <w:kern w:val="0"/>
          <w:lang w:eastAsia="de-DE"/>
          <w14:ligatures w14:val="none"/>
        </w:rPr>
        <w:t>“</w:t>
      </w:r>
    </w:p>
    <w:p w14:paraId="4C09684F" w14:textId="77777777" w:rsidR="0000470B" w:rsidRDefault="0000470B" w:rsidP="00DB4911">
      <w:pPr>
        <w:shd w:val="clear" w:color="auto" w:fill="FFFFFF"/>
        <w:jc w:val="both"/>
        <w:outlineLvl w:val="1"/>
        <w:rPr>
          <w:rFonts w:ascii="Arial" w:eastAsia="Times New Roman" w:hAnsi="Arial" w:cs="Arial"/>
          <w:color w:val="3C3C3C"/>
          <w:kern w:val="0"/>
          <w:lang w:eastAsia="de-DE"/>
          <w14:ligatures w14:val="none"/>
        </w:rPr>
      </w:pPr>
    </w:p>
    <w:p w14:paraId="58176AA6" w14:textId="0B351CAB" w:rsidR="00DB4911" w:rsidRPr="00DB4911" w:rsidRDefault="0000470B" w:rsidP="00DB4911">
      <w:pPr>
        <w:shd w:val="clear" w:color="auto" w:fill="FFFFFF"/>
        <w:jc w:val="both"/>
        <w:outlineLvl w:val="1"/>
        <w:rPr>
          <w:rFonts w:ascii="Arial" w:eastAsia="Times New Roman" w:hAnsi="Arial" w:cs="Arial"/>
          <w:color w:val="3C3C3C"/>
          <w:kern w:val="0"/>
          <w:lang w:eastAsia="de-DE"/>
          <w14:ligatures w14:val="none"/>
        </w:rPr>
      </w:pPr>
      <w:r w:rsidRPr="00DB4911">
        <w:rPr>
          <w:rFonts w:ascii="Arial" w:eastAsia="Times New Roman" w:hAnsi="Arial" w:cs="Arial"/>
          <w:color w:val="3C3C3C"/>
          <w:kern w:val="0"/>
          <w:lang w:eastAsia="de-DE"/>
          <w14:ligatures w14:val="none"/>
        </w:rPr>
        <w:t xml:space="preserve">Nach Einschätzung von </w:t>
      </w:r>
      <w:r w:rsidR="00A0355A">
        <w:rPr>
          <w:rFonts w:ascii="Arial" w:eastAsia="Times New Roman" w:hAnsi="Arial" w:cs="Arial"/>
          <w:color w:val="3C3C3C"/>
          <w:kern w:val="0"/>
          <w:lang w:eastAsia="de-DE"/>
          <w14:ligatures w14:val="none"/>
        </w:rPr>
        <w:t>Aumann</w:t>
      </w:r>
      <w:r w:rsidRPr="00DB4911">
        <w:rPr>
          <w:rFonts w:ascii="Arial" w:eastAsia="Times New Roman" w:hAnsi="Arial" w:cs="Arial"/>
          <w:color w:val="3C3C3C"/>
          <w:kern w:val="0"/>
          <w:lang w:eastAsia="de-DE"/>
          <w14:ligatures w14:val="none"/>
        </w:rPr>
        <w:t xml:space="preserve"> könnte rund die Hälfte der Betriebe unter den neuen Rahmenbedingungen vor dem Aus stehen. Allein an den bestehenden Anlagen hängen nach Recherchen </w:t>
      </w:r>
      <w:proofErr w:type="spellStart"/>
      <w:r w:rsidRPr="00DB4911">
        <w:rPr>
          <w:rFonts w:ascii="Arial" w:eastAsia="Times New Roman" w:hAnsi="Arial" w:cs="Arial"/>
          <w:color w:val="3C3C3C"/>
          <w:kern w:val="0"/>
          <w:lang w:eastAsia="de-DE"/>
          <w14:ligatures w14:val="none"/>
        </w:rPr>
        <w:t>Preidls</w:t>
      </w:r>
      <w:proofErr w:type="spellEnd"/>
      <w:r w:rsidRPr="00DB4911">
        <w:rPr>
          <w:rFonts w:ascii="Arial" w:eastAsia="Times New Roman" w:hAnsi="Arial" w:cs="Arial"/>
          <w:color w:val="3C3C3C"/>
          <w:kern w:val="0"/>
          <w:lang w:eastAsia="de-DE"/>
          <w14:ligatures w14:val="none"/>
        </w:rPr>
        <w:t xml:space="preserve"> rund 440 Arbeitsplätze in der Region.</w:t>
      </w:r>
      <w:r>
        <w:rPr>
          <w:rFonts w:ascii="Arial" w:eastAsia="Times New Roman" w:hAnsi="Arial" w:cs="Arial"/>
          <w:color w:val="3C3C3C"/>
          <w:kern w:val="0"/>
          <w:lang w:eastAsia="de-DE"/>
          <w14:ligatures w14:val="none"/>
        </w:rPr>
        <w:t xml:space="preserve"> </w:t>
      </w:r>
      <w:r w:rsidR="00DB4911" w:rsidRPr="00DB4911">
        <w:rPr>
          <w:rFonts w:ascii="Arial" w:eastAsia="Times New Roman" w:hAnsi="Arial" w:cs="Arial"/>
          <w:color w:val="3C3C3C"/>
          <w:kern w:val="0"/>
          <w:lang w:eastAsia="de-DE"/>
          <w14:ligatures w14:val="none"/>
        </w:rPr>
        <w:t>Der Bundesrat hat dem geplanten neuen Erneuerbare-Energien-Gesetz (EEG) am vergangenen Freitag einen deutlichen Warnschuss mitgegeben: Die Länderkammer fordert tiefgreifende Nachbesserungen und hat insgesamt 70 Änderungsvorschläge vorgelegt.</w:t>
      </w:r>
    </w:p>
    <w:p w14:paraId="27F20C90" w14:textId="77777777" w:rsidR="00DB4911" w:rsidRDefault="00DB4911" w:rsidP="00DB4911">
      <w:pPr>
        <w:shd w:val="clear" w:color="auto" w:fill="FFFFFF"/>
        <w:jc w:val="both"/>
        <w:outlineLvl w:val="1"/>
        <w:rPr>
          <w:rFonts w:ascii="Arial" w:eastAsia="Times New Roman" w:hAnsi="Arial" w:cs="Arial"/>
          <w:color w:val="3C3C3C"/>
          <w:kern w:val="0"/>
          <w:lang w:eastAsia="de-DE"/>
          <w14:ligatures w14:val="none"/>
        </w:rPr>
      </w:pPr>
    </w:p>
    <w:p w14:paraId="65FEE6FB" w14:textId="291B5E64" w:rsidR="0000470B" w:rsidRDefault="0000470B" w:rsidP="0000470B">
      <w:pPr>
        <w:shd w:val="clear" w:color="auto" w:fill="FFFFFF"/>
        <w:jc w:val="both"/>
        <w:outlineLvl w:val="1"/>
        <w:rPr>
          <w:rFonts w:ascii="Arial" w:eastAsia="Times New Roman" w:hAnsi="Arial" w:cs="Arial"/>
          <w:color w:val="3C3C3C"/>
          <w:kern w:val="0"/>
          <w:lang w:eastAsia="de-DE"/>
          <w14:ligatures w14:val="none"/>
        </w:rPr>
      </w:pPr>
      <w:r w:rsidRPr="00DB4911">
        <w:rPr>
          <w:rFonts w:ascii="Arial" w:eastAsia="Times New Roman" w:hAnsi="Arial" w:cs="Arial"/>
          <w:color w:val="3C3C3C"/>
          <w:kern w:val="0"/>
          <w:lang w:eastAsia="de-DE"/>
          <w14:ligatures w14:val="none"/>
        </w:rPr>
        <w:t>Simon Aumann kennt die Situation aus eigener Erfahrung</w:t>
      </w:r>
      <w:r>
        <w:rPr>
          <w:rFonts w:ascii="Arial" w:eastAsia="Times New Roman" w:hAnsi="Arial" w:cs="Arial"/>
          <w:color w:val="3C3C3C"/>
          <w:kern w:val="0"/>
          <w:lang w:eastAsia="de-DE"/>
          <w14:ligatures w14:val="none"/>
        </w:rPr>
        <w:t xml:space="preserve">, </w:t>
      </w:r>
      <w:r w:rsidRPr="00DB4911">
        <w:rPr>
          <w:rFonts w:ascii="Arial" w:eastAsia="Times New Roman" w:hAnsi="Arial" w:cs="Arial"/>
          <w:color w:val="3C3C3C"/>
          <w:kern w:val="0"/>
          <w:lang w:eastAsia="de-DE"/>
          <w14:ligatures w14:val="none"/>
        </w:rPr>
        <w:t>„</w:t>
      </w:r>
      <w:r>
        <w:rPr>
          <w:rFonts w:ascii="Arial" w:eastAsia="Times New Roman" w:hAnsi="Arial" w:cs="Arial"/>
          <w:color w:val="3C3C3C"/>
          <w:kern w:val="0"/>
          <w:lang w:eastAsia="de-DE"/>
          <w14:ligatures w14:val="none"/>
        </w:rPr>
        <w:t>M</w:t>
      </w:r>
      <w:r w:rsidRPr="00DB4911">
        <w:rPr>
          <w:rFonts w:ascii="Arial" w:eastAsia="Times New Roman" w:hAnsi="Arial" w:cs="Arial"/>
          <w:color w:val="3C3C3C"/>
          <w:kern w:val="0"/>
          <w:lang w:eastAsia="de-DE"/>
          <w14:ligatures w14:val="none"/>
        </w:rPr>
        <w:t xml:space="preserve">eine Anlage in </w:t>
      </w:r>
      <w:proofErr w:type="spellStart"/>
      <w:r w:rsidRPr="00DB4911">
        <w:rPr>
          <w:rFonts w:ascii="Arial" w:eastAsia="Times New Roman" w:hAnsi="Arial" w:cs="Arial"/>
          <w:color w:val="3C3C3C"/>
          <w:kern w:val="0"/>
          <w:lang w:eastAsia="de-DE"/>
          <w14:ligatures w14:val="none"/>
        </w:rPr>
        <w:t>Zillendorf</w:t>
      </w:r>
      <w:proofErr w:type="spellEnd"/>
      <w:r w:rsidRPr="00DB4911">
        <w:rPr>
          <w:rFonts w:ascii="Arial" w:eastAsia="Times New Roman" w:hAnsi="Arial" w:cs="Arial"/>
          <w:color w:val="3C3C3C"/>
          <w:kern w:val="0"/>
          <w:lang w:eastAsia="de-DE"/>
          <w14:ligatures w14:val="none"/>
        </w:rPr>
        <w:t xml:space="preserve"> läuft seit Jahrzehnten</w:t>
      </w:r>
      <w:r>
        <w:rPr>
          <w:rFonts w:ascii="Arial" w:eastAsia="Times New Roman" w:hAnsi="Arial" w:cs="Arial"/>
          <w:color w:val="3C3C3C"/>
          <w:kern w:val="0"/>
          <w:lang w:eastAsia="de-DE"/>
          <w14:ligatures w14:val="none"/>
        </w:rPr>
        <w:t xml:space="preserve">, wir versorgen </w:t>
      </w:r>
      <w:r w:rsidRPr="00DB4911">
        <w:rPr>
          <w:rFonts w:ascii="Arial" w:eastAsia="Times New Roman" w:hAnsi="Arial" w:cs="Arial"/>
          <w:color w:val="3C3C3C"/>
          <w:kern w:val="0"/>
          <w:lang w:eastAsia="de-DE"/>
          <w14:ligatures w14:val="none"/>
        </w:rPr>
        <w:t xml:space="preserve">rund 75 Haushalte mit Wärme – darunter Rathaus, Schule und Kindergarten. </w:t>
      </w:r>
      <w:r w:rsidR="00E742B5">
        <w:rPr>
          <w:rFonts w:ascii="Arial" w:eastAsia="Times New Roman" w:hAnsi="Arial" w:cs="Arial"/>
          <w:color w:val="3C3C3C"/>
          <w:kern w:val="0"/>
          <w:lang w:eastAsia="de-DE"/>
          <w14:ligatures w14:val="none"/>
        </w:rPr>
        <w:t>Jetzt läuft für mich und viele</w:t>
      </w:r>
      <w:r w:rsidR="00E742B5" w:rsidRPr="00DB4911">
        <w:rPr>
          <w:rFonts w:ascii="Arial" w:eastAsia="Times New Roman" w:hAnsi="Arial" w:cs="Arial"/>
          <w:color w:val="3C3C3C"/>
          <w:kern w:val="0"/>
          <w:lang w:eastAsia="de-DE"/>
          <w14:ligatures w14:val="none"/>
        </w:rPr>
        <w:t xml:space="preserve"> </w:t>
      </w:r>
      <w:r w:rsidR="00E742B5">
        <w:rPr>
          <w:rFonts w:ascii="Arial" w:eastAsia="Times New Roman" w:hAnsi="Arial" w:cs="Arial"/>
          <w:color w:val="3C3C3C"/>
          <w:kern w:val="0"/>
          <w:lang w:eastAsia="de-DE"/>
          <w14:ligatures w14:val="none"/>
        </w:rPr>
        <w:t>die</w:t>
      </w:r>
      <w:r w:rsidR="00E742B5" w:rsidRPr="00DB4911">
        <w:rPr>
          <w:rFonts w:ascii="Arial" w:eastAsia="Times New Roman" w:hAnsi="Arial" w:cs="Arial"/>
          <w:color w:val="3C3C3C"/>
          <w:kern w:val="0"/>
          <w:lang w:eastAsia="de-DE"/>
          <w14:ligatures w14:val="none"/>
        </w:rPr>
        <w:t xml:space="preserve"> bisherige EEG-Förderung nach 20 Jahren</w:t>
      </w:r>
      <w:r w:rsidR="00E742B5">
        <w:rPr>
          <w:rFonts w:ascii="Arial" w:eastAsia="Times New Roman" w:hAnsi="Arial" w:cs="Arial"/>
          <w:color w:val="3C3C3C"/>
          <w:kern w:val="0"/>
          <w:lang w:eastAsia="de-DE"/>
          <w14:ligatures w14:val="none"/>
        </w:rPr>
        <w:t xml:space="preserve"> aus</w:t>
      </w:r>
      <w:r w:rsidR="00E742B5" w:rsidRPr="00DB4911">
        <w:rPr>
          <w:rFonts w:ascii="Arial" w:eastAsia="Times New Roman" w:hAnsi="Arial" w:cs="Arial"/>
          <w:color w:val="3C3C3C"/>
          <w:kern w:val="0"/>
          <w:lang w:eastAsia="de-DE"/>
          <w14:ligatures w14:val="none"/>
        </w:rPr>
        <w:t xml:space="preserve">. </w:t>
      </w:r>
      <w:r w:rsidR="00E742B5">
        <w:rPr>
          <w:rFonts w:ascii="Arial" w:eastAsia="Times New Roman" w:hAnsi="Arial" w:cs="Arial"/>
          <w:color w:val="3C3C3C"/>
          <w:kern w:val="0"/>
          <w:lang w:eastAsia="de-DE"/>
          <w14:ligatures w14:val="none"/>
        </w:rPr>
        <w:t>Was sind jetzt die neuen</w:t>
      </w:r>
      <w:r w:rsidR="00E742B5" w:rsidRPr="00DB4911">
        <w:rPr>
          <w:rFonts w:ascii="Arial" w:eastAsia="Times New Roman" w:hAnsi="Arial" w:cs="Arial"/>
          <w:color w:val="3C3C3C"/>
          <w:kern w:val="0"/>
          <w:lang w:eastAsia="de-DE"/>
          <w14:ligatures w14:val="none"/>
        </w:rPr>
        <w:t xml:space="preserve"> Anforderungen und damit die notwendigen Investitionen</w:t>
      </w:r>
      <w:r w:rsidR="00E742B5">
        <w:rPr>
          <w:rFonts w:ascii="Arial" w:eastAsia="Times New Roman" w:hAnsi="Arial" w:cs="Arial"/>
          <w:color w:val="3C3C3C"/>
          <w:kern w:val="0"/>
          <w:lang w:eastAsia="de-DE"/>
          <w14:ligatures w14:val="none"/>
        </w:rPr>
        <w:t xml:space="preserve">? </w:t>
      </w:r>
      <w:r w:rsidRPr="00DB4911">
        <w:rPr>
          <w:rFonts w:ascii="Arial" w:eastAsia="Times New Roman" w:hAnsi="Arial" w:cs="Arial"/>
          <w:color w:val="3C3C3C"/>
          <w:kern w:val="0"/>
          <w:lang w:eastAsia="de-DE"/>
          <w14:ligatures w14:val="none"/>
        </w:rPr>
        <w:t>Ich brauche Planungssicherheit, bevor ich Millionen investiere. Keine Bank finanziert solche Summen, wenn keiner weiß, welche Regeln in drei oder fünf Jahren gelten</w:t>
      </w:r>
      <w:r>
        <w:rPr>
          <w:rFonts w:ascii="Arial" w:eastAsia="Times New Roman" w:hAnsi="Arial" w:cs="Arial"/>
          <w:color w:val="3C3C3C"/>
          <w:kern w:val="0"/>
          <w:lang w:eastAsia="de-DE"/>
          <w14:ligatures w14:val="none"/>
        </w:rPr>
        <w:t xml:space="preserve">. </w:t>
      </w:r>
      <w:r w:rsidRPr="00DB4911">
        <w:rPr>
          <w:rFonts w:ascii="Arial" w:eastAsia="Times New Roman" w:hAnsi="Arial" w:cs="Arial"/>
          <w:color w:val="3C3C3C"/>
          <w:kern w:val="0"/>
          <w:lang w:eastAsia="de-DE"/>
          <w14:ligatures w14:val="none"/>
        </w:rPr>
        <w:t>“</w:t>
      </w:r>
    </w:p>
    <w:p w14:paraId="28839D00" w14:textId="77777777" w:rsidR="00DB4911" w:rsidRPr="00DB4911" w:rsidRDefault="00DB4911" w:rsidP="00DB4911">
      <w:pPr>
        <w:shd w:val="clear" w:color="auto" w:fill="FFFFFF"/>
        <w:jc w:val="both"/>
        <w:outlineLvl w:val="1"/>
        <w:rPr>
          <w:rFonts w:ascii="Arial" w:eastAsia="Times New Roman" w:hAnsi="Arial" w:cs="Arial"/>
          <w:color w:val="3C3C3C"/>
          <w:kern w:val="0"/>
          <w:lang w:eastAsia="de-DE"/>
          <w14:ligatures w14:val="none"/>
        </w:rPr>
      </w:pPr>
    </w:p>
    <w:p w14:paraId="3F06A154" w14:textId="4E0C1E24" w:rsidR="00DB4911" w:rsidRPr="00DB4911" w:rsidRDefault="00DB4911" w:rsidP="00DB4911">
      <w:pPr>
        <w:shd w:val="clear" w:color="auto" w:fill="FFFFFF"/>
        <w:jc w:val="both"/>
        <w:outlineLvl w:val="1"/>
        <w:rPr>
          <w:rFonts w:ascii="Arial" w:eastAsia="Times New Roman" w:hAnsi="Arial" w:cs="Arial"/>
          <w:color w:val="3C3C3C"/>
          <w:kern w:val="0"/>
          <w:lang w:eastAsia="de-DE"/>
          <w14:ligatures w14:val="none"/>
        </w:rPr>
      </w:pPr>
      <w:r w:rsidRPr="00DB4911">
        <w:rPr>
          <w:rFonts w:ascii="Arial" w:eastAsia="Times New Roman" w:hAnsi="Arial" w:cs="Arial"/>
          <w:color w:val="3C3C3C"/>
          <w:kern w:val="0"/>
          <w:lang w:eastAsia="de-DE"/>
          <w14:ligatures w14:val="none"/>
        </w:rPr>
        <w:t xml:space="preserve">„Biogas kann genau das leisten, was wir in der Energiewende dringend brauchen: Es ist speicherbar, flexibel einsetzbar und kann </w:t>
      </w:r>
      <w:r w:rsidR="00A0355A">
        <w:rPr>
          <w:rFonts w:ascii="Arial" w:eastAsia="Times New Roman" w:hAnsi="Arial" w:cs="Arial"/>
          <w:color w:val="3C3C3C"/>
          <w:kern w:val="0"/>
          <w:lang w:eastAsia="de-DE"/>
          <w14:ligatures w14:val="none"/>
        </w:rPr>
        <w:t xml:space="preserve">dann </w:t>
      </w:r>
      <w:r w:rsidRPr="00DB4911">
        <w:rPr>
          <w:rFonts w:ascii="Arial" w:eastAsia="Times New Roman" w:hAnsi="Arial" w:cs="Arial"/>
          <w:color w:val="3C3C3C"/>
          <w:kern w:val="0"/>
          <w:lang w:eastAsia="de-DE"/>
          <w14:ligatures w14:val="none"/>
        </w:rPr>
        <w:t>einspringen, wenn Sonne und Wind gerade nicht liefern.</w:t>
      </w:r>
      <w:r w:rsidR="00E742B5" w:rsidRPr="00E742B5">
        <w:rPr>
          <w:rFonts w:ascii="Arial" w:eastAsia="Times New Roman" w:hAnsi="Arial" w:cs="Arial"/>
          <w:color w:val="3C3C3C"/>
          <w:kern w:val="0"/>
          <w:lang w:eastAsia="de-DE"/>
          <w14:ligatures w14:val="none"/>
        </w:rPr>
        <w:t xml:space="preserve"> </w:t>
      </w:r>
      <w:r w:rsidR="00E742B5" w:rsidRPr="00DB4911">
        <w:rPr>
          <w:rFonts w:ascii="Arial" w:eastAsia="Times New Roman" w:hAnsi="Arial" w:cs="Arial"/>
          <w:color w:val="3C3C3C"/>
          <w:kern w:val="0"/>
          <w:lang w:eastAsia="de-DE"/>
          <w14:ligatures w14:val="none"/>
        </w:rPr>
        <w:t xml:space="preserve">Wir können nicht auf der einen Seite </w:t>
      </w:r>
      <w:r w:rsidR="00A0355A">
        <w:rPr>
          <w:rFonts w:ascii="Arial" w:eastAsia="Times New Roman" w:hAnsi="Arial" w:cs="Arial"/>
          <w:color w:val="3C3C3C"/>
          <w:kern w:val="0"/>
          <w:lang w:eastAsia="de-DE"/>
          <w14:ligatures w14:val="none"/>
        </w:rPr>
        <w:t xml:space="preserve">lokale </w:t>
      </w:r>
      <w:r w:rsidR="00E742B5" w:rsidRPr="00DB4911">
        <w:rPr>
          <w:rFonts w:ascii="Arial" w:eastAsia="Times New Roman" w:hAnsi="Arial" w:cs="Arial"/>
          <w:color w:val="3C3C3C"/>
          <w:kern w:val="0"/>
          <w:lang w:eastAsia="de-DE"/>
          <w14:ligatures w14:val="none"/>
        </w:rPr>
        <w:t xml:space="preserve">Versorgungssicherheit, Netzausbau und erneuerbare Energien </w:t>
      </w:r>
      <w:proofErr w:type="spellStart"/>
      <w:r w:rsidR="00E742B5" w:rsidRPr="00DB4911">
        <w:rPr>
          <w:rFonts w:ascii="Arial" w:eastAsia="Times New Roman" w:hAnsi="Arial" w:cs="Arial"/>
          <w:color w:val="3C3C3C"/>
          <w:kern w:val="0"/>
          <w:lang w:eastAsia="de-DE"/>
          <w14:ligatures w14:val="none"/>
        </w:rPr>
        <w:t>fordern</w:t>
      </w:r>
      <w:proofErr w:type="spellEnd"/>
      <w:r w:rsidR="00E742B5" w:rsidRPr="00DB4911">
        <w:rPr>
          <w:rFonts w:ascii="Arial" w:eastAsia="Times New Roman" w:hAnsi="Arial" w:cs="Arial"/>
          <w:color w:val="3C3C3C"/>
          <w:kern w:val="0"/>
          <w:lang w:eastAsia="de-DE"/>
          <w14:ligatures w14:val="none"/>
        </w:rPr>
        <w:t xml:space="preserve"> und auf der anderen Seite genau die Anlagen unter Druck setzen, die diese Aufgaben heute schon mit übernehmen</w:t>
      </w:r>
      <w:r w:rsidRPr="00DB4911">
        <w:rPr>
          <w:rFonts w:ascii="Arial" w:eastAsia="Times New Roman" w:hAnsi="Arial" w:cs="Arial"/>
          <w:color w:val="3C3C3C"/>
          <w:kern w:val="0"/>
          <w:lang w:eastAsia="de-DE"/>
          <w14:ligatures w14:val="none"/>
        </w:rPr>
        <w:t>“</w:t>
      </w:r>
      <w:r w:rsidR="00E742B5">
        <w:rPr>
          <w:rFonts w:ascii="Arial" w:eastAsia="Times New Roman" w:hAnsi="Arial" w:cs="Arial"/>
          <w:color w:val="3C3C3C"/>
          <w:kern w:val="0"/>
          <w:lang w:eastAsia="de-DE"/>
          <w14:ligatures w14:val="none"/>
        </w:rPr>
        <w:t xml:space="preserve">, </w:t>
      </w:r>
      <w:r w:rsidR="00A0355A">
        <w:rPr>
          <w:rFonts w:ascii="Arial" w:eastAsia="Times New Roman" w:hAnsi="Arial" w:cs="Arial"/>
          <w:color w:val="3C3C3C"/>
          <w:kern w:val="0"/>
          <w:lang w:eastAsia="de-DE"/>
          <w14:ligatures w14:val="none"/>
        </w:rPr>
        <w:t xml:space="preserve">betont </w:t>
      </w:r>
      <w:r w:rsidR="00E742B5">
        <w:rPr>
          <w:rFonts w:ascii="Arial" w:eastAsia="Times New Roman" w:hAnsi="Arial" w:cs="Arial"/>
          <w:color w:val="3C3C3C"/>
          <w:kern w:val="0"/>
          <w:lang w:eastAsia="de-DE"/>
          <w14:ligatures w14:val="none"/>
        </w:rPr>
        <w:t xml:space="preserve">MdL Preidl die Relevanz, </w:t>
      </w:r>
      <w:r w:rsidRPr="00DB4911">
        <w:rPr>
          <w:rFonts w:ascii="Arial" w:eastAsia="Times New Roman" w:hAnsi="Arial" w:cs="Arial"/>
          <w:color w:val="3C3C3C"/>
          <w:kern w:val="0"/>
          <w:lang w:eastAsia="de-DE"/>
          <w14:ligatures w14:val="none"/>
        </w:rPr>
        <w:t>„</w:t>
      </w:r>
      <w:r w:rsidR="00A0355A">
        <w:rPr>
          <w:rFonts w:ascii="Arial" w:eastAsia="Times New Roman" w:hAnsi="Arial" w:cs="Arial"/>
          <w:color w:val="3C3C3C"/>
          <w:kern w:val="0"/>
          <w:lang w:eastAsia="de-DE"/>
          <w14:ligatures w14:val="none"/>
        </w:rPr>
        <w:t>d</w:t>
      </w:r>
      <w:r w:rsidRPr="00DB4911">
        <w:rPr>
          <w:rFonts w:ascii="Arial" w:eastAsia="Times New Roman" w:hAnsi="Arial" w:cs="Arial"/>
          <w:color w:val="3C3C3C"/>
          <w:kern w:val="0"/>
          <w:lang w:eastAsia="de-DE"/>
          <w14:ligatures w14:val="none"/>
        </w:rPr>
        <w:t>er Bundesrat hat Berlin die Hausaufgaben auf den Tisch gelegt. Jetzt darf die Bundesregierung nicht einfach darüber hinweg</w:t>
      </w:r>
      <w:r w:rsidR="00E742B5">
        <w:rPr>
          <w:rFonts w:ascii="Arial" w:eastAsia="Times New Roman" w:hAnsi="Arial" w:cs="Arial"/>
          <w:color w:val="3C3C3C"/>
          <w:kern w:val="0"/>
          <w:lang w:eastAsia="de-DE"/>
          <w14:ligatures w14:val="none"/>
        </w:rPr>
        <w:t>s</w:t>
      </w:r>
      <w:r w:rsidRPr="00DB4911">
        <w:rPr>
          <w:rFonts w:ascii="Arial" w:eastAsia="Times New Roman" w:hAnsi="Arial" w:cs="Arial"/>
          <w:color w:val="3C3C3C"/>
          <w:kern w:val="0"/>
          <w:lang w:eastAsia="de-DE"/>
          <w14:ligatures w14:val="none"/>
        </w:rPr>
        <w:t>ehen.“</w:t>
      </w:r>
    </w:p>
    <w:p w14:paraId="4E96BC73" w14:textId="77777777" w:rsidR="00DB4911" w:rsidRPr="00DB4911" w:rsidRDefault="00DB4911" w:rsidP="00DB4911">
      <w:pPr>
        <w:shd w:val="clear" w:color="auto" w:fill="FFFFFF"/>
        <w:jc w:val="both"/>
        <w:outlineLvl w:val="1"/>
        <w:rPr>
          <w:rFonts w:ascii="Arial" w:eastAsia="Times New Roman" w:hAnsi="Arial" w:cs="Arial"/>
          <w:color w:val="3C3C3C"/>
          <w:kern w:val="0"/>
          <w:lang w:eastAsia="de-DE"/>
          <w14:ligatures w14:val="none"/>
        </w:rPr>
      </w:pPr>
    </w:p>
    <w:p w14:paraId="2319CE93" w14:textId="304DF60B" w:rsidR="00781E9B" w:rsidRDefault="00DB4911" w:rsidP="00DB4911">
      <w:pPr>
        <w:shd w:val="clear" w:color="auto" w:fill="FFFFFF"/>
        <w:jc w:val="both"/>
        <w:outlineLvl w:val="1"/>
        <w:rPr>
          <w:rFonts w:ascii="Arial" w:eastAsia="Times New Roman" w:hAnsi="Arial" w:cs="Arial"/>
          <w:color w:val="3C3C3C"/>
          <w:kern w:val="0"/>
          <w:lang w:eastAsia="de-DE"/>
          <w14:ligatures w14:val="none"/>
        </w:rPr>
      </w:pPr>
      <w:r w:rsidRPr="00DB4911">
        <w:rPr>
          <w:rFonts w:ascii="Arial" w:eastAsia="Times New Roman" w:hAnsi="Arial" w:cs="Arial"/>
          <w:color w:val="3C3C3C"/>
          <w:kern w:val="0"/>
          <w:lang w:eastAsia="de-DE"/>
          <w14:ligatures w14:val="none"/>
        </w:rPr>
        <w:t>Preidl appelliert deshalb an die Bundesregierung, die Kritik der Länder ernst zu nehmen und das EEG grundlegend nachzubessern.</w:t>
      </w:r>
      <w:r w:rsidR="00E742B5">
        <w:rPr>
          <w:rFonts w:ascii="Arial" w:eastAsia="Times New Roman" w:hAnsi="Arial" w:cs="Arial"/>
          <w:color w:val="3C3C3C"/>
          <w:kern w:val="0"/>
          <w:lang w:eastAsia="de-DE"/>
          <w14:ligatures w14:val="none"/>
        </w:rPr>
        <w:t xml:space="preserve"> </w:t>
      </w:r>
      <w:r w:rsidRPr="00DB4911">
        <w:rPr>
          <w:rFonts w:ascii="Arial" w:eastAsia="Times New Roman" w:hAnsi="Arial" w:cs="Arial"/>
          <w:color w:val="3C3C3C"/>
          <w:kern w:val="0"/>
          <w:lang w:eastAsia="de-DE"/>
          <w14:ligatures w14:val="none"/>
        </w:rPr>
        <w:t>Der Abgeordnete will weiter mit den Betreibern aus der Region im Gespräch bleiben und die Erfahrungen aus dem Landkreis Cham in die politische Diskussion einbringen.</w:t>
      </w:r>
      <w:r w:rsidR="00E742B5">
        <w:rPr>
          <w:rFonts w:ascii="Arial" w:eastAsia="Times New Roman" w:hAnsi="Arial" w:cs="Arial"/>
          <w:color w:val="3C3C3C"/>
          <w:kern w:val="0"/>
          <w:lang w:eastAsia="de-DE"/>
          <w14:ligatures w14:val="none"/>
        </w:rPr>
        <w:t xml:space="preserve"> </w:t>
      </w:r>
      <w:r w:rsidRPr="00DB4911">
        <w:rPr>
          <w:rFonts w:ascii="Arial" w:eastAsia="Times New Roman" w:hAnsi="Arial" w:cs="Arial"/>
          <w:color w:val="3C3C3C"/>
          <w:kern w:val="0"/>
          <w:lang w:eastAsia="de-DE"/>
          <w14:ligatures w14:val="none"/>
        </w:rPr>
        <w:t>„Politik darf nicht erst reagieren, wenn die erste Anlage abgeschaltet ist. Dann ist es zu spät. Wir müssen jetzt handeln – solange wir noch etwas zu retten haben.“</w:t>
      </w:r>
    </w:p>
    <w:p w14:paraId="40165B8B" w14:textId="77777777" w:rsidR="00491317" w:rsidRDefault="00491317" w:rsidP="00DB4911">
      <w:pPr>
        <w:shd w:val="clear" w:color="auto" w:fill="FFFFFF"/>
        <w:jc w:val="both"/>
        <w:outlineLvl w:val="1"/>
        <w:rPr>
          <w:rFonts w:ascii="Arial" w:eastAsia="Times New Roman" w:hAnsi="Arial" w:cs="Arial"/>
          <w:color w:val="3C3C3C"/>
          <w:kern w:val="0"/>
          <w:lang w:eastAsia="de-DE"/>
          <w14:ligatures w14:val="none"/>
        </w:rPr>
      </w:pPr>
    </w:p>
    <w:p w14:paraId="60934F6A" w14:textId="35E1AD0A" w:rsidR="00491317" w:rsidRPr="00491317" w:rsidRDefault="00491317" w:rsidP="00491317">
      <w:pPr>
        <w:shd w:val="clear" w:color="auto" w:fill="FFFFFF"/>
        <w:jc w:val="both"/>
        <w:outlineLvl w:val="1"/>
        <w:rPr>
          <w:rFonts w:ascii="Arial" w:eastAsia="Times New Roman" w:hAnsi="Arial" w:cs="Arial"/>
          <w:b/>
          <w:bCs/>
          <w:color w:val="3C3C3C"/>
          <w:kern w:val="0"/>
          <w:lang w:eastAsia="de-DE"/>
          <w14:ligatures w14:val="none"/>
        </w:rPr>
      </w:pPr>
      <w:proofErr w:type="spellStart"/>
      <w:r w:rsidRPr="00491317">
        <w:rPr>
          <w:rFonts w:ascii="Arial" w:eastAsia="Times New Roman" w:hAnsi="Arial" w:cs="Arial"/>
          <w:b/>
          <w:bCs/>
          <w:color w:val="3C3C3C"/>
          <w:kern w:val="0"/>
          <w:lang w:eastAsia="de-DE"/>
          <w14:ligatures w14:val="none"/>
        </w:rPr>
        <w:t>Preidls</w:t>
      </w:r>
      <w:proofErr w:type="spellEnd"/>
      <w:r w:rsidRPr="00491317">
        <w:rPr>
          <w:rFonts w:ascii="Arial" w:eastAsia="Times New Roman" w:hAnsi="Arial" w:cs="Arial"/>
          <w:b/>
          <w:bCs/>
          <w:color w:val="3C3C3C"/>
          <w:kern w:val="0"/>
          <w:lang w:eastAsia="de-DE"/>
          <w14:ligatures w14:val="none"/>
        </w:rPr>
        <w:t xml:space="preserve"> fünf Forderungen</w:t>
      </w:r>
    </w:p>
    <w:p w14:paraId="0E5A76D8" w14:textId="656EE054" w:rsidR="00491317" w:rsidRPr="00491317" w:rsidRDefault="00491317" w:rsidP="00491317">
      <w:pPr>
        <w:shd w:val="clear" w:color="auto" w:fill="FFFFFF"/>
        <w:jc w:val="both"/>
        <w:outlineLvl w:val="1"/>
        <w:rPr>
          <w:rFonts w:ascii="Arial" w:eastAsia="Times New Roman" w:hAnsi="Arial" w:cs="Arial"/>
          <w:color w:val="3C3C3C"/>
          <w:kern w:val="0"/>
          <w:lang w:eastAsia="de-DE"/>
          <w14:ligatures w14:val="none"/>
        </w:rPr>
      </w:pPr>
      <w:r w:rsidRPr="00491317">
        <w:rPr>
          <w:rFonts w:ascii="Arial" w:eastAsia="Times New Roman" w:hAnsi="Arial" w:cs="Arial"/>
          <w:color w:val="3C3C3C"/>
          <w:kern w:val="0"/>
          <w:lang w:eastAsia="de-DE"/>
          <w14:ligatures w14:val="none"/>
        </w:rPr>
        <w:t>Der Kabinettsentwurf für das EEG 2027 wurde am 29. Juli 2026 beschlossen und liegt jetzt in Bundestag und Bundesrat. Das Inkrafttreten ist für den 1. Januar 2027 geplant. Über den Bundesrat hat Bayern eine echte Einflussmöglichkeit. Wir haben ein Zeitfenster von wenigen Monaten, danach ist die Entscheidung gefallen.</w:t>
      </w:r>
    </w:p>
    <w:p w14:paraId="3F8DEE12" w14:textId="69D8709A" w:rsidR="00491317" w:rsidRPr="00491317" w:rsidRDefault="00491317" w:rsidP="00491317">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1.</w:t>
      </w:r>
      <w:r w:rsidRPr="00491317">
        <w:rPr>
          <w:rFonts w:ascii="Arial" w:eastAsia="Times New Roman" w:hAnsi="Arial" w:cs="Arial"/>
          <w:color w:val="3C3C3C"/>
          <w:kern w:val="0"/>
          <w:lang w:eastAsia="de-DE"/>
          <w14:ligatures w14:val="none"/>
        </w:rPr>
        <w:t xml:space="preserve"> Verlässlichkeit statt Glücksspiel. Die Vergütung muss an die Kostenentwicklung gekoppelt werden, an einen Index aus Lohn-, Kraftstoff- und Maschinenkosten. In Wärmelieferungsverträgen ist das seit Jahrzehnten Standard. Es kostet den Staat im Mittel nichts, weil es Risiko </w:t>
      </w:r>
      <w:proofErr w:type="gramStart"/>
      <w:r w:rsidRPr="00491317">
        <w:rPr>
          <w:rFonts w:ascii="Arial" w:eastAsia="Times New Roman" w:hAnsi="Arial" w:cs="Arial"/>
          <w:color w:val="3C3C3C"/>
          <w:kern w:val="0"/>
          <w:lang w:eastAsia="de-DE"/>
          <w14:ligatures w14:val="none"/>
        </w:rPr>
        <w:t>verteilt</w:t>
      </w:r>
      <w:proofErr w:type="gramEnd"/>
      <w:r w:rsidRPr="00491317">
        <w:rPr>
          <w:rFonts w:ascii="Arial" w:eastAsia="Times New Roman" w:hAnsi="Arial" w:cs="Arial"/>
          <w:color w:val="3C3C3C"/>
          <w:kern w:val="0"/>
          <w:lang w:eastAsia="de-DE"/>
          <w14:ligatures w14:val="none"/>
        </w:rPr>
        <w:t xml:space="preserve"> statt es zu vergrößern. Und es beantwortet die entscheidende Frage jedes Betriebs: Was sind 19 Cent </w:t>
      </w:r>
      <w:r>
        <w:rPr>
          <w:rFonts w:ascii="Arial" w:eastAsia="Times New Roman" w:hAnsi="Arial" w:cs="Arial"/>
          <w:color w:val="3C3C3C"/>
          <w:kern w:val="0"/>
          <w:lang w:eastAsia="de-DE"/>
          <w14:ligatures w14:val="none"/>
        </w:rPr>
        <w:t xml:space="preserve">Vergütung </w:t>
      </w:r>
      <w:r w:rsidRPr="00491317">
        <w:rPr>
          <w:rFonts w:ascii="Arial" w:eastAsia="Times New Roman" w:hAnsi="Arial" w:cs="Arial"/>
          <w:color w:val="3C3C3C"/>
          <w:kern w:val="0"/>
          <w:lang w:eastAsia="de-DE"/>
          <w14:ligatures w14:val="none"/>
        </w:rPr>
        <w:t>in zwölf Jahren noch wert?</w:t>
      </w:r>
    </w:p>
    <w:p w14:paraId="42F30BD2" w14:textId="7F6358F1" w:rsidR="00491317" w:rsidRPr="00491317" w:rsidRDefault="00491317" w:rsidP="00491317">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lastRenderedPageBreak/>
        <w:t>2.</w:t>
      </w:r>
      <w:r w:rsidRPr="00491317">
        <w:rPr>
          <w:rFonts w:ascii="Arial" w:eastAsia="Times New Roman" w:hAnsi="Arial" w:cs="Arial"/>
          <w:color w:val="3C3C3C"/>
          <w:kern w:val="0"/>
          <w:lang w:eastAsia="de-DE"/>
          <w14:ligatures w14:val="none"/>
        </w:rPr>
        <w:t xml:space="preserve"> Bereitschaft bezahlen, nicht nur Kilowattstunden. Wer verlangt, dass eine Anlage zwei Drittel des Tages stillsteht, um abends einzuspringen, muss das Bereithalten bezahlen – so wie bei jedem Reservekraftwerk auch. Der Flexibilitätszuschlag wurde zuletzt von 65 auf 100 Euro je Kilowatt und Jahr angehoben. Das deckt die geforderte Investition nicht. Die Bioenergieverbände halten 130 bis 150 Euro für erforderlich.</w:t>
      </w:r>
    </w:p>
    <w:p w14:paraId="0119449F" w14:textId="59267756" w:rsidR="00491317" w:rsidRPr="00491317" w:rsidRDefault="00491317" w:rsidP="00491317">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3.</w:t>
      </w:r>
      <w:r w:rsidRPr="00491317">
        <w:rPr>
          <w:rFonts w:ascii="Arial" w:eastAsia="Times New Roman" w:hAnsi="Arial" w:cs="Arial"/>
          <w:color w:val="3C3C3C"/>
          <w:kern w:val="0"/>
          <w:lang w:eastAsia="de-DE"/>
          <w14:ligatures w14:val="none"/>
        </w:rPr>
        <w:t xml:space="preserve"> Ausschreibungsmengen nicht absenken. Der Regierungsentwurf sieht ab 2027 jährlich 1.000 Megawatt vor, ab 2029 nur noch 750 und ab 2031 nur noch 500 Megawatt. Die Ausschreibung im April 2026 konnte nicht einmal gefüllt werden. Unter diesen Umständen das Volumen weiter abzuschmelzen, ist sachlich nicht begründbar.</w:t>
      </w:r>
    </w:p>
    <w:p w14:paraId="416A2642" w14:textId="2F64B8AF" w:rsidR="00491317" w:rsidRPr="00491317" w:rsidRDefault="00491317" w:rsidP="00491317">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4.</w:t>
      </w:r>
      <w:r w:rsidRPr="00491317">
        <w:rPr>
          <w:rFonts w:ascii="Arial" w:eastAsia="Times New Roman" w:hAnsi="Arial" w:cs="Arial"/>
          <w:color w:val="3C3C3C"/>
          <w:kern w:val="0"/>
          <w:lang w:eastAsia="de-DE"/>
          <w14:ligatures w14:val="none"/>
        </w:rPr>
        <w:t xml:space="preserve"> Eine Lösung für die kleinen Anlagen. Betriebe unter 150 Kilowatt dürfen an den Ausschreibungen gar nicht teilnehmen – für sie gibt es schlicht keine Anschlussmöglichkeit. Das trifft ausgerechnet die kleinen, güllebasierten</w:t>
      </w:r>
      <w:r>
        <w:rPr>
          <w:rFonts w:ascii="Arial" w:eastAsia="Times New Roman" w:hAnsi="Arial" w:cs="Arial"/>
          <w:color w:val="3C3C3C"/>
          <w:kern w:val="0"/>
          <w:lang w:eastAsia="de-DE"/>
          <w14:ligatures w14:val="none"/>
        </w:rPr>
        <w:t>,</w:t>
      </w:r>
      <w:r w:rsidRPr="00491317">
        <w:rPr>
          <w:rFonts w:ascii="Arial" w:eastAsia="Times New Roman" w:hAnsi="Arial" w:cs="Arial"/>
          <w:color w:val="3C3C3C"/>
          <w:kern w:val="0"/>
          <w:lang w:eastAsia="de-DE"/>
          <w14:ligatures w14:val="none"/>
        </w:rPr>
        <w:t xml:space="preserve"> bäuerlichen Anlagen mit der besten Klimabilanz, und es trifft Bayern stärker als jedes andere Bundesland, weil unsere Anlagenstruktur die kleinteiligste ist. Der Bayerische Bauernverband hat gemeinsam mit dem Bayerischen Wirtschaftsministerium bereits einen fertigen Forderungskatalog erarbeitet: Anhebung der Bagatellgrenze auf 500 Kilowatt Bemessungsleistung, Verlängerung und Anhebung des Kleinanlagenzuschlags auf 3 Cent je Kilowattstunde bis 2032, Weiterentwicklung der Sondervergütungsklassen für Güllekleinanlagen und Wiederzulassung ihrer Flexibilisierung. Diese Vorschläge liegen auf dem Tisch. Sie müssen jetzt ins Gesetz.</w:t>
      </w:r>
    </w:p>
    <w:p w14:paraId="2B821976" w14:textId="089E5929" w:rsidR="00491317" w:rsidRPr="0094309A" w:rsidRDefault="00491317" w:rsidP="00491317">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5.</w:t>
      </w:r>
      <w:r w:rsidRPr="00491317">
        <w:rPr>
          <w:rFonts w:ascii="Arial" w:eastAsia="Times New Roman" w:hAnsi="Arial" w:cs="Arial"/>
          <w:color w:val="3C3C3C"/>
          <w:kern w:val="0"/>
          <w:lang w:eastAsia="de-DE"/>
          <w14:ligatures w14:val="none"/>
        </w:rPr>
        <w:t xml:space="preserve"> Daten einmal melden, nicht fünfmal. Für die Nachhaltigkeitszertifizierung müssen vorhandene Nachweise anerkannt werden: Mehrfachantrag, Düngebedarfsermittlung, Betriebstagebuch. Und ein Formfehler darf nicht dazu führen, dass die Vergütung für die gesamte Stromerzeugung entfällt. Die Strafe muss zum Fehler passen.</w:t>
      </w:r>
    </w:p>
    <w:sectPr w:rsidR="00491317" w:rsidRPr="0094309A" w:rsidSect="00462064">
      <w:headerReference w:type="default" r:id="rId12"/>
      <w:footerReference w:type="default" r:id="rId13"/>
      <w:headerReference w:type="first" r:id="rId14"/>
      <w:footerReference w:type="first" r:id="rId15"/>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33A413" w14:textId="77777777" w:rsidR="00C67CAD" w:rsidRDefault="00C67CAD" w:rsidP="001F03E2">
      <w:r>
        <w:separator/>
      </w:r>
    </w:p>
  </w:endnote>
  <w:endnote w:type="continuationSeparator" w:id="0">
    <w:p w14:paraId="13F74390" w14:textId="77777777" w:rsidR="00C67CAD" w:rsidRDefault="00C67CAD"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95DEE4" w14:textId="77777777" w:rsidR="00C67CAD" w:rsidRDefault="00C67CAD" w:rsidP="001F03E2">
      <w:r>
        <w:separator/>
      </w:r>
    </w:p>
  </w:footnote>
  <w:footnote w:type="continuationSeparator" w:id="0">
    <w:p w14:paraId="601F36E5" w14:textId="77777777" w:rsidR="00C67CAD" w:rsidRDefault="00C67CAD"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1C9A4E09"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781E9B">
      <w:rPr>
        <w:rFonts w:ascii="Open Sans Condensed Light" w:hAnsi="Open Sans Condensed Light" w:cs="Open Sans Condensed Light"/>
      </w:rPr>
      <w:t>0</w:t>
    </w:r>
    <w:r w:rsidR="00491317">
      <w:rPr>
        <w:rFonts w:ascii="Open Sans Condensed Light" w:hAnsi="Open Sans Condensed Light" w:cs="Open Sans Condensed Light"/>
      </w:rPr>
      <w:t>8</w:t>
    </w:r>
    <w:r w:rsidR="00781E9B">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67ACE"/>
    <w:multiLevelType w:val="hybridMultilevel"/>
    <w:tmpl w:val="07B058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1"/>
  </w:num>
  <w:num w:numId="2" w16cid:durableId="1123765203">
    <w:abstractNumId w:val="3"/>
  </w:num>
  <w:num w:numId="3" w16cid:durableId="65342043">
    <w:abstractNumId w:val="2"/>
  </w:num>
  <w:num w:numId="4" w16cid:durableId="14357843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470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60E2"/>
    <w:rsid w:val="00121DFC"/>
    <w:rsid w:val="00123099"/>
    <w:rsid w:val="00127D87"/>
    <w:rsid w:val="001308C3"/>
    <w:rsid w:val="00132AA9"/>
    <w:rsid w:val="00133DBE"/>
    <w:rsid w:val="00134E17"/>
    <w:rsid w:val="001455FF"/>
    <w:rsid w:val="00147C43"/>
    <w:rsid w:val="00151AF1"/>
    <w:rsid w:val="00151AF3"/>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1AAB"/>
    <w:rsid w:val="0024346E"/>
    <w:rsid w:val="002435FC"/>
    <w:rsid w:val="00244A85"/>
    <w:rsid w:val="00251777"/>
    <w:rsid w:val="00262537"/>
    <w:rsid w:val="00262ABB"/>
    <w:rsid w:val="0026515B"/>
    <w:rsid w:val="00267B55"/>
    <w:rsid w:val="00272020"/>
    <w:rsid w:val="0028245B"/>
    <w:rsid w:val="00285068"/>
    <w:rsid w:val="002875AB"/>
    <w:rsid w:val="002934C0"/>
    <w:rsid w:val="002952F9"/>
    <w:rsid w:val="002A193D"/>
    <w:rsid w:val="002A75BB"/>
    <w:rsid w:val="002B01F4"/>
    <w:rsid w:val="002B212F"/>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5714"/>
    <w:rsid w:val="003D36AF"/>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91317"/>
    <w:rsid w:val="004936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E7A"/>
    <w:rsid w:val="006453E2"/>
    <w:rsid w:val="00657675"/>
    <w:rsid w:val="0066093A"/>
    <w:rsid w:val="006610BE"/>
    <w:rsid w:val="0066499E"/>
    <w:rsid w:val="00664BD4"/>
    <w:rsid w:val="00664CBD"/>
    <w:rsid w:val="00664D29"/>
    <w:rsid w:val="00665CA4"/>
    <w:rsid w:val="0066772A"/>
    <w:rsid w:val="00673CE9"/>
    <w:rsid w:val="006745D7"/>
    <w:rsid w:val="006749CF"/>
    <w:rsid w:val="00681059"/>
    <w:rsid w:val="00687A3D"/>
    <w:rsid w:val="00687F2A"/>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1E9B"/>
    <w:rsid w:val="00782C74"/>
    <w:rsid w:val="007874F2"/>
    <w:rsid w:val="00787EE2"/>
    <w:rsid w:val="00790DC9"/>
    <w:rsid w:val="00791B97"/>
    <w:rsid w:val="00795A95"/>
    <w:rsid w:val="007977B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174F6"/>
    <w:rsid w:val="008276E2"/>
    <w:rsid w:val="008320FB"/>
    <w:rsid w:val="00840B38"/>
    <w:rsid w:val="00842D9B"/>
    <w:rsid w:val="00844303"/>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F7"/>
    <w:rsid w:val="009B7B45"/>
    <w:rsid w:val="009C2109"/>
    <w:rsid w:val="009D3017"/>
    <w:rsid w:val="009E178D"/>
    <w:rsid w:val="009E40A0"/>
    <w:rsid w:val="009F3C93"/>
    <w:rsid w:val="009F42A7"/>
    <w:rsid w:val="009F5C30"/>
    <w:rsid w:val="009F65AC"/>
    <w:rsid w:val="00A0355A"/>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91F53"/>
    <w:rsid w:val="00BA356B"/>
    <w:rsid w:val="00BA4758"/>
    <w:rsid w:val="00BA6402"/>
    <w:rsid w:val="00BB1BE5"/>
    <w:rsid w:val="00BB69BD"/>
    <w:rsid w:val="00BC7F91"/>
    <w:rsid w:val="00BD330D"/>
    <w:rsid w:val="00BD5D30"/>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67CAD"/>
    <w:rsid w:val="00C72E14"/>
    <w:rsid w:val="00C74C1E"/>
    <w:rsid w:val="00C828F5"/>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E0E"/>
    <w:rsid w:val="00D66F19"/>
    <w:rsid w:val="00D75A5E"/>
    <w:rsid w:val="00D8035A"/>
    <w:rsid w:val="00D819F5"/>
    <w:rsid w:val="00D83392"/>
    <w:rsid w:val="00D84C0C"/>
    <w:rsid w:val="00D858F3"/>
    <w:rsid w:val="00D867C6"/>
    <w:rsid w:val="00D91643"/>
    <w:rsid w:val="00D926BF"/>
    <w:rsid w:val="00D94491"/>
    <w:rsid w:val="00DA2AB2"/>
    <w:rsid w:val="00DA30BC"/>
    <w:rsid w:val="00DB2C57"/>
    <w:rsid w:val="00DB4911"/>
    <w:rsid w:val="00DC1E9F"/>
    <w:rsid w:val="00DC4DAB"/>
    <w:rsid w:val="00DC5502"/>
    <w:rsid w:val="00DD02F2"/>
    <w:rsid w:val="00DD1A09"/>
    <w:rsid w:val="00DD4B4B"/>
    <w:rsid w:val="00DD4DED"/>
    <w:rsid w:val="00DE0D4B"/>
    <w:rsid w:val="00DE11CB"/>
    <w:rsid w:val="00DE2C33"/>
    <w:rsid w:val="00DE37BC"/>
    <w:rsid w:val="00DE4599"/>
    <w:rsid w:val="00DE6B55"/>
    <w:rsid w:val="00DF38C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42B5"/>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2.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customXml/itemProps4.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5221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2</cp:revision>
  <cp:lastPrinted>2024-07-04T10:28:00Z</cp:lastPrinted>
  <dcterms:created xsi:type="dcterms:W3CDTF">2026-10-08T08:53:00Z</dcterms:created>
  <dcterms:modified xsi:type="dcterms:W3CDTF">2026-10-08T08:53:00Z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